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8D5F7" w14:textId="33019E77" w:rsidR="00862E89" w:rsidRDefault="0003478C" w:rsidP="0003478C">
      <w:pPr>
        <w:jc w:val="center"/>
        <w:rPr>
          <w:sz w:val="40"/>
          <w:lang w:val="en-GB"/>
        </w:rPr>
      </w:pPr>
      <w:r w:rsidRPr="0003478C">
        <w:rPr>
          <w:sz w:val="40"/>
          <w:lang w:val="en-GB"/>
        </w:rPr>
        <w:t>Creative ways to pray with children</w:t>
      </w:r>
    </w:p>
    <w:p w14:paraId="60290CFA" w14:textId="21E3B32E" w:rsidR="0003478C" w:rsidRDefault="0003478C" w:rsidP="0003478C">
      <w:pPr>
        <w:jc w:val="center"/>
        <w:rPr>
          <w:sz w:val="40"/>
          <w:lang w:val="en-GB"/>
        </w:rPr>
      </w:pPr>
    </w:p>
    <w:p w14:paraId="375DB5D1" w14:textId="67D69328" w:rsidR="0003478C" w:rsidRPr="0003478C" w:rsidRDefault="0003478C" w:rsidP="0003478C">
      <w:pPr>
        <w:pStyle w:val="ListParagraph"/>
        <w:numPr>
          <w:ilvl w:val="0"/>
          <w:numId w:val="1"/>
        </w:numPr>
        <w:rPr>
          <w:lang w:val="en-GB"/>
        </w:rPr>
      </w:pPr>
      <w:r w:rsidRPr="0003478C">
        <w:rPr>
          <w:rStyle w:val="Strong"/>
          <w:rFonts w:ascii="Arial" w:hAnsi="Arial" w:cs="Arial"/>
          <w:color w:val="333333"/>
          <w:sz w:val="24"/>
          <w:szCs w:val="27"/>
          <w:shd w:val="clear" w:color="auto" w:fill="FFFFFF"/>
        </w:rPr>
        <w:t>Coloring Prayer:</w:t>
      </w:r>
      <w:r w:rsidRPr="0003478C">
        <w:rPr>
          <w:rFonts w:ascii="Arial" w:hAnsi="Arial" w:cs="Arial"/>
          <w:color w:val="333333"/>
          <w:sz w:val="24"/>
          <w:szCs w:val="27"/>
          <w:shd w:val="clear" w:color="auto" w:fill="FFFFFF"/>
        </w:rPr>
        <w:t> First, gather coloring utensils and coloring sheets. Second, decide what you’ll pray for with each color. For example, use purple while praying aloud for animals, green for family members, blue for the Earth and the environment. Tailor the categories to your own family or classroom</w:t>
      </w:r>
    </w:p>
    <w:p w14:paraId="43E8DC7A" w14:textId="48FDB1F5" w:rsidR="0003478C" w:rsidRPr="0003478C" w:rsidRDefault="0003478C" w:rsidP="0003478C">
      <w:pPr>
        <w:pStyle w:val="NormalWeb"/>
        <w:numPr>
          <w:ilvl w:val="0"/>
          <w:numId w:val="1"/>
        </w:numPr>
        <w:shd w:val="clear" w:color="auto" w:fill="FFFFFF"/>
        <w:spacing w:before="0" w:beforeAutospacing="0" w:after="450" w:afterAutospacing="0"/>
        <w:rPr>
          <w:rFonts w:ascii="Arial" w:hAnsi="Arial" w:cs="Arial"/>
          <w:color w:val="333333"/>
          <w:szCs w:val="27"/>
        </w:rPr>
      </w:pPr>
      <w:r w:rsidRPr="0003478C">
        <w:rPr>
          <w:rStyle w:val="Strong"/>
          <w:rFonts w:ascii="Arial" w:hAnsi="Arial" w:cs="Arial"/>
          <w:color w:val="333333"/>
          <w:szCs w:val="27"/>
        </w:rPr>
        <w:t>Prayer in Song: </w:t>
      </w:r>
      <w:r w:rsidRPr="0003478C">
        <w:rPr>
          <w:rFonts w:ascii="Arial" w:hAnsi="Arial" w:cs="Arial"/>
          <w:color w:val="333333"/>
          <w:szCs w:val="27"/>
        </w:rPr>
        <w:t>One of the easiest ways to teach children to pray is through singing. There are several options out there. The doxology is one song used as a prayer of praise and thanksgiving. The lyrics are as follows:</w:t>
      </w:r>
    </w:p>
    <w:p w14:paraId="575EFC7A" w14:textId="267045A2" w:rsidR="0003478C" w:rsidRPr="0003478C" w:rsidRDefault="0003478C" w:rsidP="0003478C">
      <w:pPr>
        <w:pStyle w:val="NormalWeb"/>
        <w:shd w:val="clear" w:color="auto" w:fill="FFFFFF"/>
        <w:spacing w:before="0" w:beforeAutospacing="0" w:after="450" w:afterAutospacing="0"/>
        <w:ind w:left="720"/>
        <w:rPr>
          <w:rFonts w:ascii="Arial" w:hAnsi="Arial" w:cs="Arial"/>
          <w:i/>
          <w:iCs/>
          <w:color w:val="333333"/>
          <w:szCs w:val="27"/>
        </w:rPr>
      </w:pPr>
      <w:r w:rsidRPr="0003478C">
        <w:rPr>
          <w:rStyle w:val="Emphasis"/>
          <w:rFonts w:ascii="Arial" w:hAnsi="Arial" w:cs="Arial"/>
          <w:color w:val="333333"/>
          <w:szCs w:val="27"/>
        </w:rPr>
        <w:t>Praise God from whom all blessings flow.</w:t>
      </w:r>
      <w:r w:rsidRPr="0003478C">
        <w:rPr>
          <w:rFonts w:ascii="Arial" w:hAnsi="Arial" w:cs="Arial"/>
          <w:i/>
          <w:iCs/>
          <w:color w:val="333333"/>
          <w:szCs w:val="27"/>
        </w:rPr>
        <w:br/>
      </w:r>
      <w:r w:rsidRPr="0003478C">
        <w:rPr>
          <w:rStyle w:val="Emphasis"/>
          <w:rFonts w:ascii="Arial" w:hAnsi="Arial" w:cs="Arial"/>
          <w:color w:val="333333"/>
          <w:szCs w:val="27"/>
        </w:rPr>
        <w:t>Praise God all creatures here below. </w:t>
      </w:r>
      <w:r w:rsidRPr="0003478C">
        <w:rPr>
          <w:rFonts w:ascii="Arial" w:hAnsi="Arial" w:cs="Arial"/>
          <w:i/>
          <w:iCs/>
          <w:color w:val="333333"/>
          <w:szCs w:val="27"/>
        </w:rPr>
        <w:br/>
      </w:r>
      <w:r w:rsidRPr="0003478C">
        <w:rPr>
          <w:rStyle w:val="Emphasis"/>
          <w:rFonts w:ascii="Arial" w:hAnsi="Arial" w:cs="Arial"/>
          <w:color w:val="333333"/>
          <w:szCs w:val="27"/>
        </w:rPr>
        <w:t>Praise God above ye heavenly host. </w:t>
      </w:r>
      <w:r w:rsidRPr="0003478C">
        <w:rPr>
          <w:rFonts w:ascii="Arial" w:hAnsi="Arial" w:cs="Arial"/>
          <w:i/>
          <w:iCs/>
          <w:color w:val="333333"/>
          <w:szCs w:val="27"/>
        </w:rPr>
        <w:br/>
      </w:r>
      <w:r w:rsidRPr="0003478C">
        <w:rPr>
          <w:rStyle w:val="Emphasis"/>
          <w:rFonts w:ascii="Arial" w:hAnsi="Arial" w:cs="Arial"/>
          <w:color w:val="333333"/>
          <w:szCs w:val="27"/>
        </w:rPr>
        <w:t>Praise Father, Son and Holy Ghost. </w:t>
      </w:r>
      <w:r w:rsidRPr="0003478C">
        <w:rPr>
          <w:rFonts w:ascii="Arial" w:hAnsi="Arial" w:cs="Arial"/>
          <w:i/>
          <w:iCs/>
          <w:color w:val="333333"/>
          <w:szCs w:val="27"/>
        </w:rPr>
        <w:br/>
      </w:r>
      <w:r w:rsidRPr="0003478C">
        <w:rPr>
          <w:rStyle w:val="Emphasis"/>
          <w:rFonts w:ascii="Arial" w:hAnsi="Arial" w:cs="Arial"/>
          <w:color w:val="333333"/>
          <w:szCs w:val="27"/>
        </w:rPr>
        <w:t>Amen.</w:t>
      </w:r>
    </w:p>
    <w:p w14:paraId="0FB0893D" w14:textId="0BFB61FF" w:rsidR="0003478C" w:rsidRPr="0003478C" w:rsidRDefault="0003478C" w:rsidP="0003478C">
      <w:pPr>
        <w:pStyle w:val="ListParagraph"/>
        <w:numPr>
          <w:ilvl w:val="0"/>
          <w:numId w:val="1"/>
        </w:numPr>
        <w:shd w:val="clear" w:color="auto" w:fill="FFFFFF"/>
        <w:spacing w:after="450" w:line="240" w:lineRule="auto"/>
        <w:rPr>
          <w:rFonts w:ascii="Arial" w:eastAsia="Times New Roman" w:hAnsi="Arial" w:cs="Arial"/>
          <w:color w:val="333333"/>
          <w:sz w:val="24"/>
          <w:szCs w:val="27"/>
        </w:rPr>
      </w:pPr>
      <w:r w:rsidRPr="0003478C">
        <w:rPr>
          <w:rFonts w:ascii="Arial" w:eastAsia="Times New Roman" w:hAnsi="Arial" w:cs="Arial"/>
          <w:b/>
          <w:bCs/>
          <w:color w:val="333333"/>
          <w:sz w:val="24"/>
          <w:szCs w:val="27"/>
        </w:rPr>
        <w:t>Prayer Journal:</w:t>
      </w:r>
      <w:r w:rsidRPr="0003478C">
        <w:rPr>
          <w:rFonts w:ascii="Arial" w:eastAsia="Times New Roman" w:hAnsi="Arial" w:cs="Arial"/>
          <w:color w:val="333333"/>
          <w:sz w:val="24"/>
          <w:szCs w:val="27"/>
        </w:rPr>
        <w:t> Invite your children to begin drawing and writing their prayers to God. Even little ones can draw their prayers. For those who are older, they may want to write letters to God. Additionally, giving children a prompt can offer needed structure. Perhaps encourage them to write God about their hopes for the coming school year.</w:t>
      </w:r>
    </w:p>
    <w:p w14:paraId="45EB1B20" w14:textId="77777777" w:rsidR="0003478C" w:rsidRPr="0003478C" w:rsidRDefault="0003478C" w:rsidP="0003478C">
      <w:pPr>
        <w:pStyle w:val="ListParagraph"/>
        <w:shd w:val="clear" w:color="auto" w:fill="FFFFFF"/>
        <w:spacing w:after="450" w:line="240" w:lineRule="auto"/>
        <w:rPr>
          <w:rFonts w:ascii="Arial" w:eastAsia="Times New Roman" w:hAnsi="Arial" w:cs="Arial"/>
          <w:color w:val="333333"/>
          <w:sz w:val="24"/>
          <w:szCs w:val="27"/>
        </w:rPr>
      </w:pPr>
    </w:p>
    <w:p w14:paraId="5860B4D0" w14:textId="2A0483A6" w:rsidR="0003478C" w:rsidRPr="0003478C" w:rsidRDefault="0003478C" w:rsidP="0003478C">
      <w:pPr>
        <w:pStyle w:val="ListParagraph"/>
        <w:numPr>
          <w:ilvl w:val="0"/>
          <w:numId w:val="1"/>
        </w:numPr>
        <w:shd w:val="clear" w:color="auto" w:fill="FFFFFF"/>
        <w:spacing w:after="0" w:line="240" w:lineRule="auto"/>
        <w:rPr>
          <w:rFonts w:ascii="Arial" w:eastAsia="Times New Roman" w:hAnsi="Arial" w:cs="Arial"/>
          <w:color w:val="333333"/>
          <w:sz w:val="24"/>
          <w:szCs w:val="27"/>
        </w:rPr>
      </w:pPr>
      <w:r w:rsidRPr="0003478C">
        <w:rPr>
          <w:rFonts w:ascii="Arial" w:eastAsia="Times New Roman" w:hAnsi="Arial" w:cs="Arial"/>
          <w:b/>
          <w:bCs/>
          <w:color w:val="333333"/>
          <w:sz w:val="24"/>
          <w:szCs w:val="27"/>
        </w:rPr>
        <w:t>Prayer through Movement:</w:t>
      </w:r>
      <w:r w:rsidRPr="0003478C">
        <w:rPr>
          <w:rFonts w:ascii="Arial" w:eastAsia="Times New Roman" w:hAnsi="Arial" w:cs="Arial"/>
          <w:color w:val="333333"/>
          <w:sz w:val="24"/>
          <w:szCs w:val="27"/>
        </w:rPr>
        <w:t> There are several ways to pray with kids that teach how their minds </w:t>
      </w:r>
      <w:r w:rsidRPr="0003478C">
        <w:rPr>
          <w:rFonts w:ascii="Arial" w:eastAsia="Times New Roman" w:hAnsi="Arial" w:cs="Arial"/>
          <w:i/>
          <w:iCs/>
          <w:color w:val="333333"/>
          <w:sz w:val="24"/>
          <w:szCs w:val="27"/>
        </w:rPr>
        <w:t xml:space="preserve">and </w:t>
      </w:r>
      <w:r w:rsidRPr="0003478C">
        <w:rPr>
          <w:rFonts w:ascii="Arial" w:eastAsia="Times New Roman" w:hAnsi="Arial" w:cs="Arial"/>
          <w:color w:val="333333"/>
          <w:sz w:val="24"/>
          <w:szCs w:val="27"/>
        </w:rPr>
        <w:t xml:space="preserve">bodies communicate with God. So, try this simple prayer below, especially useful for the kinesthetic learner. </w:t>
      </w:r>
    </w:p>
    <w:p w14:paraId="20544DBD" w14:textId="77777777" w:rsidR="0003478C" w:rsidRPr="0003478C" w:rsidRDefault="0003478C" w:rsidP="0003478C">
      <w:pPr>
        <w:pStyle w:val="ListParagraph"/>
        <w:shd w:val="clear" w:color="auto" w:fill="FFFFFF"/>
        <w:spacing w:before="600" w:after="0" w:line="240" w:lineRule="auto"/>
        <w:ind w:right="600"/>
        <w:rPr>
          <w:rFonts w:ascii="Arial" w:eastAsia="Times New Roman" w:hAnsi="Arial" w:cs="Arial"/>
          <w:i/>
          <w:iCs/>
          <w:color w:val="333333"/>
          <w:sz w:val="24"/>
          <w:szCs w:val="27"/>
        </w:rPr>
      </w:pPr>
    </w:p>
    <w:p w14:paraId="58E166C0" w14:textId="0AC7A15A" w:rsidR="0003478C" w:rsidRDefault="0003478C" w:rsidP="0003478C">
      <w:pPr>
        <w:pStyle w:val="ListParagraph"/>
        <w:shd w:val="clear" w:color="auto" w:fill="FFFFFF"/>
        <w:spacing w:before="600" w:after="0" w:line="240" w:lineRule="auto"/>
        <w:ind w:right="600"/>
        <w:rPr>
          <w:rFonts w:ascii="Arial" w:eastAsia="Times New Roman" w:hAnsi="Arial" w:cs="Arial"/>
          <w:i/>
          <w:iCs/>
          <w:color w:val="333333"/>
          <w:sz w:val="24"/>
          <w:szCs w:val="27"/>
        </w:rPr>
      </w:pPr>
      <w:r w:rsidRPr="0003478C">
        <w:rPr>
          <w:rFonts w:ascii="Arial" w:eastAsia="Times New Roman" w:hAnsi="Arial" w:cs="Arial"/>
          <w:i/>
          <w:iCs/>
          <w:color w:val="333333"/>
          <w:sz w:val="24"/>
          <w:szCs w:val="27"/>
        </w:rPr>
        <w:t>(3 deep breaths)</w:t>
      </w:r>
      <w:r w:rsidRPr="0003478C">
        <w:rPr>
          <w:rFonts w:ascii="Arial" w:eastAsia="Times New Roman" w:hAnsi="Arial" w:cs="Arial"/>
          <w:i/>
          <w:iCs/>
          <w:color w:val="333333"/>
          <w:sz w:val="24"/>
          <w:szCs w:val="27"/>
        </w:rPr>
        <w:br/>
      </w:r>
      <w:r w:rsidRPr="0003478C">
        <w:rPr>
          <w:rFonts w:ascii="Arial" w:eastAsia="Times New Roman" w:hAnsi="Arial" w:cs="Arial"/>
          <w:b/>
          <w:i/>
          <w:iCs/>
          <w:color w:val="333333"/>
          <w:sz w:val="24"/>
          <w:szCs w:val="27"/>
        </w:rPr>
        <w:t>God, you are above</w:t>
      </w:r>
      <w:r w:rsidRPr="0003478C">
        <w:rPr>
          <w:rFonts w:ascii="Arial" w:eastAsia="Times New Roman" w:hAnsi="Arial" w:cs="Arial"/>
          <w:i/>
          <w:iCs/>
          <w:color w:val="333333"/>
          <w:sz w:val="24"/>
          <w:szCs w:val="27"/>
        </w:rPr>
        <w:t xml:space="preserve"> (reach toward the sky), </w:t>
      </w:r>
      <w:r w:rsidRPr="0003478C">
        <w:rPr>
          <w:rFonts w:ascii="Arial" w:eastAsia="Times New Roman" w:hAnsi="Arial" w:cs="Arial"/>
          <w:b/>
          <w:i/>
          <w:iCs/>
          <w:color w:val="333333"/>
          <w:sz w:val="24"/>
          <w:szCs w:val="27"/>
        </w:rPr>
        <w:t>below</w:t>
      </w:r>
      <w:r w:rsidRPr="0003478C">
        <w:rPr>
          <w:rFonts w:ascii="Arial" w:eastAsia="Times New Roman" w:hAnsi="Arial" w:cs="Arial"/>
          <w:i/>
          <w:iCs/>
          <w:color w:val="333333"/>
          <w:sz w:val="24"/>
          <w:szCs w:val="27"/>
        </w:rPr>
        <w:t xml:space="preserve"> (touch your toes), </w:t>
      </w:r>
      <w:r w:rsidRPr="0003478C">
        <w:rPr>
          <w:rFonts w:ascii="Arial" w:eastAsia="Times New Roman" w:hAnsi="Arial" w:cs="Arial"/>
          <w:b/>
          <w:i/>
          <w:iCs/>
          <w:color w:val="333333"/>
          <w:sz w:val="24"/>
          <w:szCs w:val="27"/>
        </w:rPr>
        <w:t>inside</w:t>
      </w:r>
      <w:r w:rsidRPr="0003478C">
        <w:rPr>
          <w:rFonts w:ascii="Arial" w:eastAsia="Times New Roman" w:hAnsi="Arial" w:cs="Arial"/>
          <w:i/>
          <w:iCs/>
          <w:color w:val="333333"/>
          <w:sz w:val="24"/>
          <w:szCs w:val="27"/>
        </w:rPr>
        <w:t xml:space="preserve"> (hands to heart) </w:t>
      </w:r>
      <w:r w:rsidRPr="0003478C">
        <w:rPr>
          <w:rFonts w:ascii="Arial" w:eastAsia="Times New Roman" w:hAnsi="Arial" w:cs="Arial"/>
          <w:b/>
          <w:i/>
          <w:iCs/>
          <w:color w:val="333333"/>
          <w:sz w:val="24"/>
          <w:szCs w:val="27"/>
        </w:rPr>
        <w:t>and all around</w:t>
      </w:r>
      <w:r w:rsidRPr="0003478C">
        <w:rPr>
          <w:rFonts w:ascii="Arial" w:eastAsia="Times New Roman" w:hAnsi="Arial" w:cs="Arial"/>
          <w:i/>
          <w:iCs/>
          <w:color w:val="333333"/>
          <w:sz w:val="24"/>
          <w:szCs w:val="27"/>
        </w:rPr>
        <w:t xml:space="preserve"> (big arm circles).</w:t>
      </w:r>
      <w:r w:rsidRPr="0003478C">
        <w:rPr>
          <w:rFonts w:ascii="Arial" w:eastAsia="Times New Roman" w:hAnsi="Arial" w:cs="Arial"/>
          <w:i/>
          <w:iCs/>
          <w:color w:val="333333"/>
          <w:sz w:val="24"/>
          <w:szCs w:val="27"/>
        </w:rPr>
        <w:br/>
      </w:r>
      <w:r w:rsidRPr="0003478C">
        <w:rPr>
          <w:rFonts w:ascii="Arial" w:eastAsia="Times New Roman" w:hAnsi="Arial" w:cs="Arial"/>
          <w:b/>
          <w:i/>
          <w:iCs/>
          <w:color w:val="333333"/>
          <w:sz w:val="24"/>
          <w:szCs w:val="27"/>
        </w:rPr>
        <w:t>I worship you</w:t>
      </w:r>
      <w:r w:rsidRPr="0003478C">
        <w:rPr>
          <w:rFonts w:ascii="Arial" w:eastAsia="Times New Roman" w:hAnsi="Arial" w:cs="Arial"/>
          <w:i/>
          <w:iCs/>
          <w:color w:val="333333"/>
          <w:sz w:val="24"/>
          <w:szCs w:val="27"/>
        </w:rPr>
        <w:t xml:space="preserve"> (reach toward the sky), </w:t>
      </w:r>
      <w:r w:rsidRPr="0003478C">
        <w:rPr>
          <w:rFonts w:ascii="Arial" w:eastAsia="Times New Roman" w:hAnsi="Arial" w:cs="Arial"/>
          <w:b/>
          <w:i/>
          <w:iCs/>
          <w:color w:val="333333"/>
          <w:sz w:val="24"/>
          <w:szCs w:val="27"/>
        </w:rPr>
        <w:t>and give my life to you</w:t>
      </w:r>
      <w:r w:rsidRPr="0003478C">
        <w:rPr>
          <w:rFonts w:ascii="Arial" w:eastAsia="Times New Roman" w:hAnsi="Arial" w:cs="Arial"/>
          <w:i/>
          <w:iCs/>
          <w:color w:val="333333"/>
          <w:sz w:val="24"/>
          <w:szCs w:val="27"/>
        </w:rPr>
        <w:t xml:space="preserve"> (touch your toes).</w:t>
      </w:r>
      <w:r w:rsidRPr="0003478C">
        <w:rPr>
          <w:rFonts w:ascii="Arial" w:eastAsia="Times New Roman" w:hAnsi="Arial" w:cs="Arial"/>
          <w:i/>
          <w:iCs/>
          <w:color w:val="333333"/>
          <w:sz w:val="24"/>
          <w:szCs w:val="27"/>
        </w:rPr>
        <w:br/>
      </w:r>
      <w:r w:rsidRPr="0003478C">
        <w:rPr>
          <w:rFonts w:ascii="Arial" w:eastAsia="Times New Roman" w:hAnsi="Arial" w:cs="Arial"/>
          <w:b/>
          <w:i/>
          <w:iCs/>
          <w:color w:val="333333"/>
          <w:sz w:val="24"/>
          <w:szCs w:val="27"/>
        </w:rPr>
        <w:t>And I love you</w:t>
      </w:r>
      <w:r w:rsidRPr="0003478C">
        <w:rPr>
          <w:rFonts w:ascii="Arial" w:eastAsia="Times New Roman" w:hAnsi="Arial" w:cs="Arial"/>
          <w:i/>
          <w:iCs/>
          <w:color w:val="333333"/>
          <w:sz w:val="24"/>
          <w:szCs w:val="27"/>
        </w:rPr>
        <w:t xml:space="preserve"> (hands to heart) </w:t>
      </w:r>
      <w:r w:rsidRPr="0003478C">
        <w:rPr>
          <w:rFonts w:ascii="Arial" w:eastAsia="Times New Roman" w:hAnsi="Arial" w:cs="Arial"/>
          <w:b/>
          <w:i/>
          <w:iCs/>
          <w:color w:val="333333"/>
          <w:sz w:val="24"/>
          <w:szCs w:val="27"/>
        </w:rPr>
        <w:t>with all that I am</w:t>
      </w:r>
      <w:r w:rsidRPr="0003478C">
        <w:rPr>
          <w:rFonts w:ascii="Arial" w:eastAsia="Times New Roman" w:hAnsi="Arial" w:cs="Arial"/>
          <w:i/>
          <w:iCs/>
          <w:color w:val="333333"/>
          <w:sz w:val="24"/>
          <w:szCs w:val="27"/>
        </w:rPr>
        <w:t xml:space="preserve"> (big arm circles).</w:t>
      </w:r>
      <w:r w:rsidRPr="0003478C">
        <w:rPr>
          <w:rFonts w:ascii="Arial" w:eastAsia="Times New Roman" w:hAnsi="Arial" w:cs="Arial"/>
          <w:i/>
          <w:iCs/>
          <w:color w:val="333333"/>
          <w:sz w:val="24"/>
          <w:szCs w:val="27"/>
        </w:rPr>
        <w:br/>
        <w:t>(3 deep breaths)</w:t>
      </w:r>
    </w:p>
    <w:p w14:paraId="2785C2FA" w14:textId="77777777" w:rsidR="003F3ED0" w:rsidRPr="0003478C" w:rsidRDefault="003F3ED0" w:rsidP="0003478C">
      <w:pPr>
        <w:pStyle w:val="ListParagraph"/>
        <w:shd w:val="clear" w:color="auto" w:fill="FFFFFF"/>
        <w:spacing w:before="600" w:after="0" w:line="240" w:lineRule="auto"/>
        <w:ind w:right="600"/>
        <w:rPr>
          <w:rFonts w:ascii="Arial" w:eastAsia="Times New Roman" w:hAnsi="Arial" w:cs="Arial"/>
          <w:i/>
          <w:iCs/>
          <w:color w:val="333333"/>
          <w:sz w:val="24"/>
          <w:szCs w:val="27"/>
        </w:rPr>
      </w:pPr>
      <w:bookmarkStart w:id="0" w:name="_GoBack"/>
      <w:bookmarkEnd w:id="0"/>
    </w:p>
    <w:p w14:paraId="598DB63E" w14:textId="53EFA5EA" w:rsidR="0003478C" w:rsidRPr="0003478C" w:rsidRDefault="0003478C" w:rsidP="0003478C">
      <w:pPr>
        <w:pStyle w:val="ListParagraph"/>
        <w:numPr>
          <w:ilvl w:val="0"/>
          <w:numId w:val="1"/>
        </w:numPr>
        <w:shd w:val="clear" w:color="auto" w:fill="FFFFFF"/>
        <w:spacing w:before="600" w:after="0" w:line="240" w:lineRule="auto"/>
        <w:ind w:right="600"/>
        <w:rPr>
          <w:rFonts w:ascii="Arial" w:eastAsia="Times New Roman" w:hAnsi="Arial" w:cs="Arial"/>
          <w:i/>
          <w:iCs/>
          <w:color w:val="333333"/>
          <w:sz w:val="24"/>
          <w:szCs w:val="27"/>
        </w:rPr>
      </w:pPr>
      <w:r w:rsidRPr="0003478C">
        <w:rPr>
          <w:rStyle w:val="Strong"/>
          <w:rFonts w:ascii="Arial" w:hAnsi="Arial" w:cs="Arial"/>
          <w:color w:val="333333"/>
          <w:sz w:val="24"/>
          <w:szCs w:val="27"/>
          <w:shd w:val="clear" w:color="auto" w:fill="FFFFFF"/>
        </w:rPr>
        <w:t>Five-Finger Prayer:</w:t>
      </w:r>
      <w:r w:rsidRPr="0003478C">
        <w:rPr>
          <w:rFonts w:ascii="Arial" w:hAnsi="Arial" w:cs="Arial"/>
          <w:color w:val="333333"/>
          <w:sz w:val="24"/>
          <w:szCs w:val="27"/>
          <w:shd w:val="clear" w:color="auto" w:fill="FFFFFF"/>
        </w:rPr>
        <w:t> Developed by</w:t>
      </w:r>
      <w:r w:rsidRPr="0003478C">
        <w:rPr>
          <w:rStyle w:val="Strong"/>
          <w:rFonts w:ascii="Arial" w:hAnsi="Arial" w:cs="Arial"/>
          <w:color w:val="333333"/>
          <w:sz w:val="24"/>
          <w:szCs w:val="27"/>
          <w:shd w:val="clear" w:color="auto" w:fill="FFFFFF"/>
        </w:rPr>
        <w:t> </w:t>
      </w:r>
      <w:r w:rsidRPr="0003478C">
        <w:rPr>
          <w:rFonts w:ascii="Arial" w:hAnsi="Arial" w:cs="Arial"/>
          <w:color w:val="333333"/>
          <w:sz w:val="24"/>
          <w:szCs w:val="27"/>
          <w:shd w:val="clear" w:color="auto" w:fill="FFFFFF"/>
        </w:rPr>
        <w:t xml:space="preserve">Pope Francis, this prayer practice assigns each finger something to pray for. The thumb is for those closest to us. The index finger for those who teach, instruct and heal us. The middle finger, our tallest, is for our leaders. The ring finger, our weakest, for those who are weak. The pinky is for </w:t>
      </w:r>
      <w:proofErr w:type="gramStart"/>
      <w:r w:rsidRPr="0003478C">
        <w:rPr>
          <w:rFonts w:ascii="Arial" w:hAnsi="Arial" w:cs="Arial"/>
          <w:color w:val="333333"/>
          <w:sz w:val="24"/>
          <w:szCs w:val="27"/>
          <w:shd w:val="clear" w:color="auto" w:fill="FFFFFF"/>
        </w:rPr>
        <w:t>ourselves</w:t>
      </w:r>
      <w:proofErr w:type="gramEnd"/>
      <w:r w:rsidRPr="0003478C">
        <w:rPr>
          <w:rFonts w:ascii="Arial" w:hAnsi="Arial" w:cs="Arial"/>
          <w:color w:val="333333"/>
          <w:sz w:val="24"/>
          <w:szCs w:val="27"/>
          <w:shd w:val="clear" w:color="auto" w:fill="FFFFFF"/>
        </w:rPr>
        <w:t>. </w:t>
      </w:r>
    </w:p>
    <w:p w14:paraId="74D70D82" w14:textId="77777777" w:rsidR="0003478C" w:rsidRPr="0003478C" w:rsidRDefault="0003478C" w:rsidP="0003478C">
      <w:pPr>
        <w:pStyle w:val="ListParagraph"/>
        <w:shd w:val="clear" w:color="auto" w:fill="FFFFFF"/>
        <w:spacing w:before="600" w:after="0" w:line="240" w:lineRule="auto"/>
        <w:ind w:right="600"/>
        <w:rPr>
          <w:rStyle w:val="Strong"/>
          <w:rFonts w:ascii="Arial" w:eastAsia="Times New Roman" w:hAnsi="Arial" w:cs="Arial"/>
          <w:b w:val="0"/>
          <w:bCs w:val="0"/>
          <w:i/>
          <w:iCs/>
          <w:color w:val="333333"/>
          <w:sz w:val="24"/>
          <w:szCs w:val="27"/>
        </w:rPr>
      </w:pPr>
    </w:p>
    <w:p w14:paraId="06D3EEE2" w14:textId="792E2657" w:rsidR="0003478C" w:rsidRPr="0003478C" w:rsidRDefault="0003478C" w:rsidP="0003478C">
      <w:pPr>
        <w:pStyle w:val="ListParagraph"/>
        <w:numPr>
          <w:ilvl w:val="0"/>
          <w:numId w:val="1"/>
        </w:numPr>
        <w:shd w:val="clear" w:color="auto" w:fill="FFFFFF"/>
        <w:spacing w:before="600" w:after="0" w:line="240" w:lineRule="auto"/>
        <w:ind w:right="600"/>
        <w:rPr>
          <w:rFonts w:ascii="Arial" w:eastAsia="Times New Roman" w:hAnsi="Arial" w:cs="Arial"/>
          <w:i/>
          <w:iCs/>
          <w:color w:val="333333"/>
          <w:sz w:val="24"/>
          <w:szCs w:val="27"/>
        </w:rPr>
      </w:pPr>
      <w:r w:rsidRPr="0003478C">
        <w:rPr>
          <w:rStyle w:val="Strong"/>
          <w:rFonts w:ascii="Arial" w:hAnsi="Arial" w:cs="Arial"/>
          <w:color w:val="333333"/>
          <w:sz w:val="24"/>
          <w:szCs w:val="27"/>
          <w:shd w:val="clear" w:color="auto" w:fill="FFFFFF"/>
        </w:rPr>
        <w:lastRenderedPageBreak/>
        <w:t>Fill in the Blank Prayer: </w:t>
      </w:r>
      <w:r w:rsidRPr="0003478C">
        <w:rPr>
          <w:rFonts w:ascii="Arial" w:hAnsi="Arial" w:cs="Arial"/>
          <w:color w:val="333333"/>
          <w:sz w:val="24"/>
          <w:szCs w:val="27"/>
          <w:shd w:val="clear" w:color="auto" w:fill="FFFFFF"/>
        </w:rPr>
        <w:t> Take turns going back and forth or from person to person, if you’re in a group, saying, “God is great, God is good, thank you God for ______________.” See how long you can keep it going. It’s fun (and sometimes breathtaking) to hear what your children say. Discussing what is inside our hearts and minds with each other is a crucial way to build relationships. Consequently, this practice builds both relationships with God and with each other.</w:t>
      </w:r>
    </w:p>
    <w:p w14:paraId="603009BE" w14:textId="77777777" w:rsidR="0003478C" w:rsidRPr="0003478C" w:rsidRDefault="0003478C" w:rsidP="0003478C">
      <w:pPr>
        <w:pStyle w:val="ListParagraph"/>
        <w:rPr>
          <w:rFonts w:ascii="Arial" w:eastAsia="Times New Roman" w:hAnsi="Arial" w:cs="Arial"/>
          <w:i/>
          <w:iCs/>
          <w:color w:val="333333"/>
          <w:sz w:val="24"/>
          <w:szCs w:val="27"/>
        </w:rPr>
      </w:pPr>
    </w:p>
    <w:p w14:paraId="7A81CA05" w14:textId="688101E2" w:rsidR="0003478C" w:rsidRPr="0003478C" w:rsidRDefault="0003478C" w:rsidP="0003478C">
      <w:pPr>
        <w:pStyle w:val="ListParagraph"/>
        <w:numPr>
          <w:ilvl w:val="0"/>
          <w:numId w:val="1"/>
        </w:numPr>
        <w:shd w:val="clear" w:color="auto" w:fill="FFFFFF"/>
        <w:spacing w:before="600" w:after="0" w:line="240" w:lineRule="auto"/>
        <w:ind w:right="600"/>
        <w:rPr>
          <w:rFonts w:ascii="Arial" w:eastAsia="Times New Roman" w:hAnsi="Arial" w:cs="Arial"/>
          <w:i/>
          <w:iCs/>
          <w:color w:val="333333"/>
          <w:sz w:val="24"/>
          <w:szCs w:val="27"/>
        </w:rPr>
      </w:pPr>
      <w:r w:rsidRPr="0003478C">
        <w:rPr>
          <w:rStyle w:val="Strong"/>
          <w:rFonts w:ascii="Arial" w:hAnsi="Arial" w:cs="Arial"/>
          <w:color w:val="333333"/>
          <w:sz w:val="24"/>
          <w:szCs w:val="27"/>
          <w:shd w:val="clear" w:color="auto" w:fill="FFFFFF"/>
        </w:rPr>
        <w:t>Prayer Walk:</w:t>
      </w:r>
      <w:r w:rsidRPr="0003478C">
        <w:rPr>
          <w:rFonts w:ascii="Arial" w:hAnsi="Arial" w:cs="Arial"/>
          <w:color w:val="333333"/>
          <w:sz w:val="24"/>
          <w:szCs w:val="27"/>
          <w:shd w:val="clear" w:color="auto" w:fill="FFFFFF"/>
        </w:rPr>
        <w:t> Go for a walk together in search for the things you’re thankful to God for. Trees, bird songs, smiles from other pedestrians, flowers in bloom, passing cars and buses that make travel possible. So much to appreciate! Additionally, this is an excellent way to get outside, slow down the mind and get active together.</w:t>
      </w:r>
    </w:p>
    <w:p w14:paraId="783FA658" w14:textId="77777777" w:rsidR="0003478C" w:rsidRPr="0003478C" w:rsidRDefault="0003478C" w:rsidP="0003478C">
      <w:pPr>
        <w:pStyle w:val="ListParagraph"/>
        <w:rPr>
          <w:rFonts w:ascii="Arial" w:eastAsia="Times New Roman" w:hAnsi="Arial" w:cs="Arial"/>
          <w:i/>
          <w:iCs/>
          <w:color w:val="333333"/>
          <w:sz w:val="24"/>
          <w:szCs w:val="27"/>
        </w:rPr>
      </w:pPr>
    </w:p>
    <w:p w14:paraId="38322EF1" w14:textId="2A65F31E" w:rsidR="0003478C" w:rsidRPr="0003478C" w:rsidRDefault="0003478C" w:rsidP="0003478C">
      <w:pPr>
        <w:pStyle w:val="ListParagraph"/>
        <w:numPr>
          <w:ilvl w:val="0"/>
          <w:numId w:val="1"/>
        </w:numPr>
        <w:shd w:val="clear" w:color="auto" w:fill="FFFFFF"/>
        <w:spacing w:before="600" w:after="0" w:line="240" w:lineRule="auto"/>
        <w:ind w:right="600"/>
        <w:rPr>
          <w:rFonts w:ascii="Arial" w:eastAsia="Times New Roman" w:hAnsi="Arial" w:cs="Arial"/>
          <w:i/>
          <w:iCs/>
          <w:color w:val="333333"/>
          <w:sz w:val="24"/>
          <w:szCs w:val="27"/>
        </w:rPr>
      </w:pPr>
      <w:r w:rsidRPr="0003478C">
        <w:rPr>
          <w:rStyle w:val="Strong"/>
          <w:rFonts w:ascii="Arial" w:hAnsi="Arial" w:cs="Arial"/>
          <w:color w:val="333333"/>
          <w:sz w:val="24"/>
          <w:szCs w:val="27"/>
          <w:shd w:val="clear" w:color="auto" w:fill="FFFFFF"/>
        </w:rPr>
        <w:t>Scripture Prayer: </w:t>
      </w:r>
      <w:r w:rsidRPr="0003478C">
        <w:rPr>
          <w:rFonts w:ascii="Arial" w:hAnsi="Arial" w:cs="Arial"/>
          <w:color w:val="333333"/>
          <w:sz w:val="24"/>
          <w:szCs w:val="27"/>
          <w:shd w:val="clear" w:color="auto" w:fill="FFFFFF"/>
        </w:rPr>
        <w:t>First, choose a Bible verse and use it as a prayer to begin and end each day with your children. Try John 3:18, Psalm 46:1 or Romans 15:13.</w:t>
      </w:r>
    </w:p>
    <w:p w14:paraId="464E0DD4" w14:textId="77777777" w:rsidR="0003478C" w:rsidRPr="0003478C" w:rsidRDefault="0003478C" w:rsidP="0003478C">
      <w:pPr>
        <w:shd w:val="clear" w:color="auto" w:fill="FFFFFF"/>
        <w:spacing w:after="450" w:line="240" w:lineRule="auto"/>
        <w:rPr>
          <w:rFonts w:ascii="Arial" w:eastAsia="Times New Roman" w:hAnsi="Arial" w:cs="Arial"/>
          <w:color w:val="333333"/>
          <w:sz w:val="27"/>
          <w:szCs w:val="27"/>
        </w:rPr>
      </w:pPr>
    </w:p>
    <w:p w14:paraId="23F76B10" w14:textId="4B39585A" w:rsidR="0003478C" w:rsidRPr="0003478C" w:rsidRDefault="00E0105A" w:rsidP="0003478C">
      <w:pPr>
        <w:rPr>
          <w:sz w:val="24"/>
          <w:lang w:val="en-GB"/>
        </w:rPr>
      </w:pPr>
      <w:r>
        <w:rPr>
          <w:sz w:val="24"/>
          <w:lang w:val="en-GB"/>
        </w:rPr>
        <w:t xml:space="preserve">Source: </w:t>
      </w:r>
      <w:hyperlink r:id="rId5" w:history="1">
        <w:r w:rsidRPr="00C12FF6">
          <w:rPr>
            <w:rStyle w:val="Hyperlink"/>
            <w:sz w:val="24"/>
            <w:lang w:val="en-GB"/>
          </w:rPr>
          <w:t>https://www.illustratedchildrensministry.com/2017/ways-to-pray-with-kids/</w:t>
        </w:r>
      </w:hyperlink>
      <w:r>
        <w:rPr>
          <w:sz w:val="24"/>
          <w:lang w:val="en-GB"/>
        </w:rPr>
        <w:t xml:space="preserve"> </w:t>
      </w:r>
    </w:p>
    <w:sectPr w:rsidR="0003478C" w:rsidRPr="000347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C1CD6"/>
    <w:multiLevelType w:val="hybridMultilevel"/>
    <w:tmpl w:val="8EB06504"/>
    <w:lvl w:ilvl="0" w:tplc="B6F2E14E">
      <w:start w:val="1"/>
      <w:numFmt w:val="decimal"/>
      <w:lvlText w:val="%1."/>
      <w:lvlJc w:val="left"/>
      <w:pPr>
        <w:ind w:left="720" w:hanging="360"/>
      </w:pPr>
      <w:rPr>
        <w:rFonts w:ascii="Arial" w:hAnsi="Arial" w:cs="Arial" w:hint="default"/>
        <w:b/>
        <w:i w:val="0"/>
        <w:color w:val="333333"/>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78C"/>
    <w:rsid w:val="0003478C"/>
    <w:rsid w:val="003F3ED0"/>
    <w:rsid w:val="00862E89"/>
    <w:rsid w:val="00E01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E95E1"/>
  <w15:chartTrackingRefBased/>
  <w15:docId w15:val="{B2AB5F3B-F59D-4618-8A97-3C87253E9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3478C"/>
    <w:rPr>
      <w:b/>
      <w:bCs/>
    </w:rPr>
  </w:style>
  <w:style w:type="paragraph" w:styleId="ListParagraph">
    <w:name w:val="List Paragraph"/>
    <w:basedOn w:val="Normal"/>
    <w:uiPriority w:val="34"/>
    <w:qFormat/>
    <w:rsid w:val="0003478C"/>
    <w:pPr>
      <w:ind w:left="720"/>
      <w:contextualSpacing/>
    </w:pPr>
  </w:style>
  <w:style w:type="paragraph" w:styleId="NormalWeb">
    <w:name w:val="Normal (Web)"/>
    <w:basedOn w:val="Normal"/>
    <w:uiPriority w:val="99"/>
    <w:semiHidden/>
    <w:unhideWhenUsed/>
    <w:rsid w:val="0003478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3478C"/>
    <w:rPr>
      <w:i/>
      <w:iCs/>
    </w:rPr>
  </w:style>
  <w:style w:type="character" w:styleId="Hyperlink">
    <w:name w:val="Hyperlink"/>
    <w:basedOn w:val="DefaultParagraphFont"/>
    <w:uiPriority w:val="99"/>
    <w:unhideWhenUsed/>
    <w:rsid w:val="00E0105A"/>
    <w:rPr>
      <w:color w:val="0563C1" w:themeColor="hyperlink"/>
      <w:u w:val="single"/>
    </w:rPr>
  </w:style>
  <w:style w:type="character" w:styleId="UnresolvedMention">
    <w:name w:val="Unresolved Mention"/>
    <w:basedOn w:val="DefaultParagraphFont"/>
    <w:uiPriority w:val="99"/>
    <w:semiHidden/>
    <w:unhideWhenUsed/>
    <w:rsid w:val="00E010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97026">
      <w:bodyDiv w:val="1"/>
      <w:marLeft w:val="0"/>
      <w:marRight w:val="0"/>
      <w:marTop w:val="0"/>
      <w:marBottom w:val="0"/>
      <w:divBdr>
        <w:top w:val="none" w:sz="0" w:space="0" w:color="auto"/>
        <w:left w:val="none" w:sz="0" w:space="0" w:color="auto"/>
        <w:bottom w:val="none" w:sz="0" w:space="0" w:color="auto"/>
        <w:right w:val="none" w:sz="0" w:space="0" w:color="auto"/>
      </w:divBdr>
      <w:divsChild>
        <w:div w:id="1059354829">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510919491">
      <w:bodyDiv w:val="1"/>
      <w:marLeft w:val="0"/>
      <w:marRight w:val="0"/>
      <w:marTop w:val="0"/>
      <w:marBottom w:val="0"/>
      <w:divBdr>
        <w:top w:val="none" w:sz="0" w:space="0" w:color="auto"/>
        <w:left w:val="none" w:sz="0" w:space="0" w:color="auto"/>
        <w:bottom w:val="none" w:sz="0" w:space="0" w:color="auto"/>
        <w:right w:val="none" w:sz="0" w:space="0" w:color="auto"/>
      </w:divBdr>
      <w:divsChild>
        <w:div w:id="443304706">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99603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llustratedchildrensministry.com/2017/ways-to-pray-with-ki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456</Words>
  <Characters>2602</Characters>
  <Application>Microsoft Office Word</Application>
  <DocSecurity>0</DocSecurity>
  <Lines>21</Lines>
  <Paragraphs>6</Paragraphs>
  <ScaleCrop>false</ScaleCrop>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 Passmore</dc:creator>
  <cp:keywords/>
  <dc:description/>
  <cp:lastModifiedBy>Ceri Passmore</cp:lastModifiedBy>
  <cp:revision>3</cp:revision>
  <dcterms:created xsi:type="dcterms:W3CDTF">2018-10-22T11:19:00Z</dcterms:created>
  <dcterms:modified xsi:type="dcterms:W3CDTF">2018-10-26T13:03:00Z</dcterms:modified>
</cp:coreProperties>
</file>